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0AAE" w14:textId="41FA04B5" w:rsidR="00C53C49" w:rsidRDefault="005A2FBA">
      <w:r w:rsidRPr="005A2FBA">
        <w:drawing>
          <wp:inline distT="0" distB="0" distL="0" distR="0" wp14:anchorId="2F935937" wp14:editId="42D25511">
            <wp:extent cx="4305901" cy="2819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BA"/>
    <w:rsid w:val="005A2FBA"/>
    <w:rsid w:val="00C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DFDB"/>
  <w15:chartTrackingRefBased/>
  <w15:docId w15:val="{769D51BF-91F3-4C0D-B970-5BE4D95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planningzoning mcmo.us</dc:creator>
  <cp:keywords/>
  <dc:description/>
  <cp:lastModifiedBy>planningzoning mcmo.us</cp:lastModifiedBy>
  <cp:revision>1</cp:revision>
  <dcterms:created xsi:type="dcterms:W3CDTF">2025-07-02T20:19:00Z</dcterms:created>
  <dcterms:modified xsi:type="dcterms:W3CDTF">2025-07-02T20:20:00Z</dcterms:modified>
</cp:coreProperties>
</file>